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40"/>
          <w:szCs w:val="40"/>
          <w:rtl w:val="0"/>
        </w:rPr>
        <w:t xml:space="preserve">Job Description &amp; Person Specification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 </w:t>
      </w:r>
    </w:p>
    <w:tbl>
      <w:tblPr>
        <w:tblStyle w:val="Table1"/>
        <w:tblW w:w="9016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405"/>
        <w:gridCol w:w="6611"/>
        <w:tblGridChange w:id="0">
          <w:tblGrid>
            <w:gridCol w:w="2405"/>
            <w:gridCol w:w="661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Job Title:</w:t>
            </w:r>
          </w:p>
        </w:tc>
        <w:tc>
          <w:tcPr/>
          <w:p w:rsidR="00000000" w:rsidDel="00000000" w:rsidP="00000000" w:rsidRDefault="00000000" w:rsidRPr="00000000" w14:paraId="00000006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Business Support Officer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Responsible to:</w:t>
            </w:r>
          </w:p>
        </w:tc>
        <w:tc>
          <w:tcPr/>
          <w:p w:rsidR="00000000" w:rsidDel="00000000" w:rsidP="00000000" w:rsidRDefault="00000000" w:rsidRPr="00000000" w14:paraId="00000008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Chief Executive Officer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Hours:</w:t>
            </w:r>
          </w:p>
        </w:tc>
        <w:tc>
          <w:tcPr/>
          <w:p w:rsidR="00000000" w:rsidDel="00000000" w:rsidP="00000000" w:rsidRDefault="00000000" w:rsidRPr="00000000" w14:paraId="0000000A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20 hours weekly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Salary:                   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£18,250 (Pro rata)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Benefits:  </w:t>
            </w:r>
          </w:p>
          <w:p w:rsidR="00000000" w:rsidDel="00000000" w:rsidP="00000000" w:rsidRDefault="00000000" w:rsidRPr="00000000" w14:paraId="0000000E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Contract:                        </w:t>
            </w:r>
          </w:p>
        </w:tc>
        <w:tc>
          <w:tcPr/>
          <w:p w:rsidR="00000000" w:rsidDel="00000000" w:rsidP="00000000" w:rsidRDefault="00000000" w:rsidRPr="00000000" w14:paraId="00000011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8% employer pension contribution, flexible working, 5 weeks annual leave and up to 4 weeks paid annual leave for carers (pro rata)</w:t>
            </w:r>
          </w:p>
          <w:p w:rsidR="00000000" w:rsidDel="00000000" w:rsidP="00000000" w:rsidRDefault="00000000" w:rsidRPr="00000000" w14:paraId="00000012">
            <w:pPr>
              <w:widowControl w:val="0"/>
              <w:tabs>
                <w:tab w:val="left" w:pos="134"/>
                <w:tab w:val="center" w:pos="4513"/>
              </w:tabs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This post is offered on a permanent basis but is subject to funding after 2024.</w:t>
            </w:r>
          </w:p>
        </w:tc>
      </w:tr>
    </w:tbl>
    <w:p w:rsidR="00000000" w:rsidDel="00000000" w:rsidP="00000000" w:rsidRDefault="00000000" w:rsidRPr="00000000" w14:paraId="00000013">
      <w:pPr>
        <w:widowControl w:val="0"/>
        <w:tabs>
          <w:tab w:val="left" w:pos="134"/>
          <w:tab w:val="center" w:pos="4513"/>
        </w:tabs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ab/>
      </w: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4">
      <w:pPr>
        <w:widowControl w:val="0"/>
        <w:tabs>
          <w:tab w:val="left" w:pos="134"/>
          <w:tab w:val="center" w:pos="4513"/>
        </w:tabs>
        <w:spacing w:after="0" w:line="24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Overview of the Post: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  <w:rtl w:val="0"/>
        </w:rPr>
        <w:t xml:space="preserve">We are looking for a dynamic and organised person to provide a comprehensive range of administrative and business support services to our management team.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Main Duties &amp; Responsibilities: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manage a demanding and reactive workload in a responsive way to assist the Senior Management Team (SMT) to meet their key objectives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Undertake research and statistical analysis to support funding/business opportunities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support the submission of funding applications/tender responses etc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Support the production of monitoring reports and progress towards outcomes of key projects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support the SMT in the preparation and organisation of meetings and conferences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Provide a high quality administrative support service as required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access our case management database to obtain information for funding applications and reports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To organise the production and distribution of promotional materials 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2"/>
          <w:szCs w:val="32"/>
          <w:rtl w:val="0"/>
        </w:rPr>
        <w:t xml:space="preserve">Person Specification: Key Skills and requirements criteria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5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96"/>
        <w:gridCol w:w="1701"/>
        <w:gridCol w:w="1856"/>
        <w:tblGridChange w:id="0">
          <w:tblGrid>
            <w:gridCol w:w="6096"/>
            <w:gridCol w:w="1701"/>
            <w:gridCol w:w="1856"/>
          </w:tblGrid>
        </w:tblGridChange>
      </w:tblGrid>
      <w:tr>
        <w:trPr>
          <w:cantSplit w:val="0"/>
          <w:tblHeader w:val="0"/>
        </w:trPr>
        <w:tc>
          <w:tcPr>
            <w:shd w:fill="949300" w:val="clear"/>
          </w:tcPr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Experience and skills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Essential</w:t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ffff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Desirable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Strong organisation skills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Ability to prioritise, multi-task and co-ordinate workloads and work under pressure to meet deadlines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Creative yet analytical with a logical mind and an eye for detail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Excellent interpersonal skills and demonstrable experience of working with diverse stakeholders</w:t>
            </w:r>
          </w:p>
        </w:tc>
        <w:tc>
          <w:tcPr/>
          <w:p w:rsidR="00000000" w:rsidDel="00000000" w:rsidP="00000000" w:rsidRDefault="00000000" w:rsidRPr="00000000" w14:paraId="00000032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provide accurate and reliable management information to enable a robust decision making process</w:t>
            </w:r>
          </w:p>
        </w:tc>
        <w:tc>
          <w:tcPr/>
          <w:p w:rsidR="00000000" w:rsidDel="00000000" w:rsidP="00000000" w:rsidRDefault="00000000" w:rsidRPr="00000000" w14:paraId="00000035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work unsupervised and under own initiative</w:t>
            </w:r>
          </w:p>
        </w:tc>
        <w:tc>
          <w:tcPr/>
          <w:p w:rsidR="00000000" w:rsidDel="00000000" w:rsidP="00000000" w:rsidRDefault="00000000" w:rsidRPr="00000000" w14:paraId="00000038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Be ICT literate</w:t>
            </w:r>
          </w:p>
        </w:tc>
        <w:tc>
          <w:tcPr/>
          <w:p w:rsidR="00000000" w:rsidDel="00000000" w:rsidP="00000000" w:rsidRDefault="00000000" w:rsidRPr="00000000" w14:paraId="0000003B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shd w:fill="ffffff" w:val="clear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Good time management skills</w:t>
            </w:r>
          </w:p>
        </w:tc>
        <w:tc>
          <w:tcPr/>
          <w:p w:rsidR="00000000" w:rsidDel="00000000" w:rsidP="00000000" w:rsidRDefault="00000000" w:rsidRPr="00000000" w14:paraId="0000003E">
            <w:pPr>
              <w:shd w:fill="ffffff" w:val="clear"/>
              <w:jc w:val="center"/>
              <w:rPr>
                <w:rFonts w:ascii="Arial" w:cs="Arial" w:eastAsia="Arial" w:hAnsi="Arial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49300" w:val="clea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8"/>
                <w:szCs w:val="28"/>
                <w:rtl w:val="0"/>
              </w:rPr>
              <w:t xml:space="preserve">Personal Characteristics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49300" w:val="clear"/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 strong team player with positive ‘can-do’ attitude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Ability to work under pressure and be comfortable with working to deadlines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8"/>
                <w:szCs w:val="28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Capable of identifying required tasks and working on own initiative within delegated authority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8"/>
                <w:szCs w:val="28"/>
                <w:rtl w:val="0"/>
              </w:rPr>
              <w:t xml:space="preserve">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tabs>
          <w:tab w:val="left" w:pos="5664"/>
        </w:tabs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sectPr>
      <w:headerReference r:id="rId7" w:type="first"/>
      <w:footerReference r:id="rId8" w:type="default"/>
      <w:footerReference r:id="rId9" w:type="first"/>
      <w:pgSz w:h="16838" w:w="11906" w:orient="portrait"/>
      <w:pgMar w:bottom="567" w:top="1440" w:left="1440" w:right="1440" w:header="709" w:footer="454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right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Fonts w:ascii="Arial" w:cs="Arial" w:eastAsia="Arial" w:hAnsi="Arial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-403218</wp:posOffset>
          </wp:positionH>
          <wp:positionV relativeFrom="topMargin">
            <wp:posOffset>410844</wp:posOffset>
          </wp:positionV>
          <wp:extent cx="2155825" cy="719455"/>
          <wp:effectExtent b="0" l="0" r="0" t="0"/>
          <wp:wrapSquare wrapText="bothSides" distB="0" distT="0" distL="114300" distR="114300"/>
          <wp:docPr descr="C:\Users\Acer Owner\Documents\DIAL-logo-RGB.png" id="19" name="image1.png"/>
          <a:graphic>
            <a:graphicData uri="http://schemas.openxmlformats.org/drawingml/2006/picture">
              <pic:pic>
                <pic:nvPicPr>
                  <pic:cNvPr descr="C:\Users\Acer Owner\Documents\DIAL-logo-RGB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5825" cy="71945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4711700</wp:posOffset>
          </wp:positionH>
          <wp:positionV relativeFrom="paragraph">
            <wp:posOffset>-31741</wp:posOffset>
          </wp:positionV>
          <wp:extent cx="1439545" cy="719455"/>
          <wp:effectExtent b="0" l="0" r="0" t="0"/>
          <wp:wrapSquare wrapText="bothSides" distB="0" distT="0" distL="114300" distR="114300"/>
          <wp:docPr descr="C:\Users\Acer Owner\Documents\DIAL-strapline-RGB.png" id="20" name="image2.png"/>
          <a:graphic>
            <a:graphicData uri="http://schemas.openxmlformats.org/drawingml/2006/picture">
              <pic:pic>
                <pic:nvPicPr>
                  <pic:cNvPr descr="C:\Users\Acer Owner\Documents\DIAL-strapline-RGB.png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39545" cy="71945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ind w:left="-1418" w:firstLine="0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15F8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509EE"/>
  </w:style>
  <w:style w:type="paragraph" w:styleId="Footer">
    <w:name w:val="footer"/>
    <w:basedOn w:val="Normal"/>
    <w:link w:val="FooterChar"/>
    <w:uiPriority w:val="99"/>
    <w:unhideWhenUsed w:val="1"/>
    <w:rsid w:val="00F509E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509EE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8331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83313"/>
    <w:rPr>
      <w:rFonts w:ascii="Tahoma" w:cs="Tahoma" w:hAnsi="Tahoma"/>
      <w:sz w:val="16"/>
      <w:szCs w:val="16"/>
    </w:rPr>
  </w:style>
  <w:style w:type="character" w:styleId="Hyperlink">
    <w:name w:val="Hyperlink"/>
    <w:basedOn w:val="DefaultParagraphFont"/>
    <w:uiPriority w:val="99"/>
    <w:unhideWhenUsed w:val="1"/>
    <w:rsid w:val="00E83313"/>
    <w:rPr>
      <w:color w:val="0000ff" w:themeColor="hyperlink"/>
      <w:u w:val="single"/>
    </w:rPr>
  </w:style>
  <w:style w:type="paragraph" w:styleId="NoSpacing">
    <w:name w:val="No Spacing"/>
    <w:uiPriority w:val="1"/>
    <w:qFormat w:val="1"/>
    <w:rsid w:val="00315F89"/>
    <w:pPr>
      <w:spacing w:after="0" w:line="240" w:lineRule="auto"/>
    </w:pPr>
  </w:style>
  <w:style w:type="table" w:styleId="TableGrid">
    <w:name w:val="Table Grid"/>
    <w:basedOn w:val="TableNormal"/>
    <w:uiPriority w:val="59"/>
    <w:rsid w:val="00315F8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315F89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845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845E2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845E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845E2E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845E2E"/>
    <w:rPr>
      <w:b w:val="1"/>
      <w:bCs w:val="1"/>
      <w:sz w:val="20"/>
      <w:szCs w:val="20"/>
    </w:r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6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7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S3MSkkBmIMqq2kq2+Lo1vD4yrQ==">AMUW2mUEK903lBNPTaXTO/v/Sony+tLny4lPXZMSbBuUDUMZTuQOooNdeDEG19HpuJPjlRiTzCmkD7X5SU+xf8m5d/g8Q4pTZbrLtpWGs07qLqTk3lYBGBh+wdFvkYsbVBBJg4xAJ2RELYqJZQxamo5vKEsHfhtw+g==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2022-07-12T11:09:00Z</dcterms:created>
  <dc:creator>Debbie</dc:creator>
</cp:coreProperties>
</file>